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二月水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2月份总排水量为956.786m³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根据企业提供的2月份自行监测数据月报表得出：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COD排放量为0.1425 t，氨氮排放量为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7.617×10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2月份总排水量为956.786m³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pH：7.22-7.26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悬浮物浓度：54mg/L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总磷：0.49mg/L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总氮：18.8mg/L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总汞：0.89ug/L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总砷：8.1ug/L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六价铬：0.079mg/L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总（余）氯：1.48mg/L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经计算2月份水体各污染物排放量：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悬浮物：54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=5.1666×10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氟化物：10.8mg/L×956.786m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=1.0333×10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=1.0907×10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总磷：0.49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=4.6882×10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总氮：18.8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=1.7987×10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总汞：0.89u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=8.5153×10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总砷：8.1u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=7.7499×10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-6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总铬：0.35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=3.3487×10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六价铬：0.079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=7.5586×10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总（余）氯：1.48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=1.4160×10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=2.2962×10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mg/L×956.786m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=1.6456×10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 2 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COD排放量为0.1425 t，氨氮排放量为7.617×10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t，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悬浮物：5.1666×10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1.0333×10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五日生化需氧量：1.0907×10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总磷4.6882×10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总氮：1.7987×10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总汞：8.5153×10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总砷：7.7499×10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-6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总铬：3.3487×10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总镉：未检出（方法检出限0.05mg/L），总铅：未检出（方法检出限0.2mg/L），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六价铬：7.5586×10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总（余）氯：1.4160×10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粪大肠菌群：2.2962×10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MPN，石油类：1.6456×10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1624602"/>
    <w:rsid w:val="24140685"/>
    <w:rsid w:val="24E15596"/>
    <w:rsid w:val="46F85FFC"/>
    <w:rsid w:val="48CA0339"/>
    <w:rsid w:val="4E656049"/>
    <w:rsid w:val="54535450"/>
    <w:rsid w:val="623865CF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2021-04-17T05:35:31Z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B5FF5921183542E6B1B52899FE9AF710</vt:lpwstr>
  </property>
</Properties>
</file>